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78B8" w14:textId="77777777" w:rsidR="006B3EA9" w:rsidRDefault="006B3EA9" w:rsidP="006B3EA9">
      <w:pPr>
        <w:jc w:val="center"/>
        <w:rPr>
          <w:b/>
          <w:bCs/>
          <w:sz w:val="32"/>
          <w:szCs w:val="32"/>
          <w:lang w:val="en-US"/>
        </w:rPr>
      </w:pPr>
      <w:r w:rsidRPr="008A459B">
        <w:rPr>
          <w:b/>
          <w:bCs/>
          <w:sz w:val="32"/>
          <w:szCs w:val="32"/>
          <w:lang w:val="en-US"/>
        </w:rPr>
        <w:t>Indian</w:t>
      </w:r>
      <w:r w:rsidRPr="009610ED">
        <w:rPr>
          <w:b/>
          <w:bCs/>
          <w:sz w:val="32"/>
          <w:szCs w:val="32"/>
          <w:lang w:val="en-US"/>
        </w:rPr>
        <w:t xml:space="preserve"> Science Technology and Engineering facilities Map</w:t>
      </w:r>
      <w:r>
        <w:rPr>
          <w:b/>
          <w:bCs/>
          <w:sz w:val="32"/>
          <w:szCs w:val="32"/>
          <w:lang w:val="en-US"/>
        </w:rPr>
        <w:t xml:space="preserve"> (I-STEM)</w:t>
      </w:r>
    </w:p>
    <w:p w14:paraId="6AD6F04D" w14:textId="77777777" w:rsidR="006B3EA9" w:rsidRDefault="006B3EA9" w:rsidP="006B3EA9">
      <w:pPr>
        <w:jc w:val="center"/>
        <w:rPr>
          <w:b/>
          <w:bCs/>
          <w:lang w:val="en-US"/>
        </w:rPr>
      </w:pPr>
      <w:r w:rsidRPr="009610ED">
        <w:rPr>
          <w:b/>
          <w:bCs/>
          <w:lang w:val="en-US"/>
        </w:rPr>
        <w:t xml:space="preserve">Invites application for </w:t>
      </w:r>
    </w:p>
    <w:p w14:paraId="52CDA26C" w14:textId="1AB5BC2C" w:rsidR="006B3EA9" w:rsidRPr="002D1779" w:rsidRDefault="006B3EA9" w:rsidP="002D1779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9610ED">
        <w:rPr>
          <w:b/>
          <w:bCs/>
          <w:lang w:val="en-US"/>
        </w:rPr>
        <w:t xml:space="preserve">Partial Support </w:t>
      </w:r>
      <w:r>
        <w:rPr>
          <w:b/>
          <w:bCs/>
          <w:lang w:val="en-US"/>
        </w:rPr>
        <w:t xml:space="preserve">to </w:t>
      </w:r>
      <w:r w:rsidRPr="009610ED">
        <w:rPr>
          <w:b/>
          <w:bCs/>
          <w:lang w:val="en-US"/>
        </w:rPr>
        <w:t xml:space="preserve">Custodians </w:t>
      </w:r>
      <w:r>
        <w:rPr>
          <w:b/>
          <w:bCs/>
          <w:lang w:val="en-US"/>
        </w:rPr>
        <w:t xml:space="preserve">(Host Institutions) </w:t>
      </w:r>
      <w:r w:rsidRPr="009610ED">
        <w:rPr>
          <w:b/>
          <w:bCs/>
          <w:lang w:val="en-US"/>
        </w:rPr>
        <w:t>of R&amp;D Infrastructure</w:t>
      </w:r>
      <w:r w:rsidR="002D1779">
        <w:rPr>
          <w:b/>
          <w:bCs/>
          <w:lang w:val="en-US"/>
        </w:rPr>
        <w:t xml:space="preserve"> for Operation &amp; Maintenance Services </w:t>
      </w:r>
      <w:r w:rsidR="002D1779" w:rsidRPr="002D1779">
        <w:rPr>
          <w:b/>
          <w:bCs/>
          <w:lang w:val="en-US"/>
        </w:rPr>
        <w:t>(Format-3)</w:t>
      </w:r>
    </w:p>
    <w:p w14:paraId="4AB07AAE" w14:textId="0B6D91DD" w:rsidR="006B3EA9" w:rsidRPr="006B3EA9" w:rsidRDefault="006B3EA9" w:rsidP="006B3EA9">
      <w:pPr>
        <w:jc w:val="both"/>
        <w:rPr>
          <w:b/>
          <w:bCs/>
          <w:i/>
          <w:iCs/>
          <w:u w:val="single"/>
          <w:lang w:val="en-US"/>
        </w:rPr>
      </w:pPr>
      <w:r w:rsidRPr="006B3EA9">
        <w:rPr>
          <w:b/>
          <w:bCs/>
          <w:i/>
          <w:iCs/>
          <w:u w:val="single"/>
          <w:lang w:val="en-US"/>
        </w:rPr>
        <w:t>Proposal Format</w:t>
      </w:r>
    </w:p>
    <w:p w14:paraId="00222E22" w14:textId="682FE4AC" w:rsidR="006B3EA9" w:rsidRPr="00DF29A9" w:rsidRDefault="006B3EA9" w:rsidP="006B3EA9">
      <w:pPr>
        <w:jc w:val="both"/>
        <w:rPr>
          <w:b/>
          <w:bCs/>
          <w:i/>
          <w:iCs/>
          <w:lang w:val="en-US"/>
        </w:rPr>
      </w:pPr>
      <w:r w:rsidRPr="00DF29A9">
        <w:rPr>
          <w:b/>
          <w:bCs/>
          <w:i/>
          <w:iCs/>
          <w:lang w:val="en-US"/>
        </w:rPr>
        <w:t xml:space="preserve">Format for </w:t>
      </w:r>
      <w:r>
        <w:rPr>
          <w:b/>
          <w:bCs/>
          <w:i/>
          <w:iCs/>
          <w:lang w:val="en-US"/>
        </w:rPr>
        <w:t xml:space="preserve">requesting </w:t>
      </w:r>
      <w:r w:rsidRPr="00DF29A9">
        <w:rPr>
          <w:b/>
          <w:bCs/>
          <w:i/>
          <w:iCs/>
          <w:lang w:val="en-US"/>
        </w:rPr>
        <w:t xml:space="preserve">Support to </w:t>
      </w:r>
      <w:r>
        <w:rPr>
          <w:b/>
          <w:bCs/>
          <w:i/>
          <w:iCs/>
          <w:lang w:val="en-US"/>
        </w:rPr>
        <w:t xml:space="preserve">academic institutions </w:t>
      </w:r>
      <w:r w:rsidRPr="00DF29A9">
        <w:rPr>
          <w:b/>
          <w:bCs/>
          <w:i/>
          <w:iCs/>
          <w:lang w:val="en-US"/>
        </w:rPr>
        <w:t>Tier 2 and Tier 3 institutions, which share facilities through I-STEM, for the Maintenance and Operation</w:t>
      </w:r>
      <w:r w:rsidR="00D4166C">
        <w:rPr>
          <w:b/>
          <w:bCs/>
          <w:i/>
          <w:iCs/>
          <w:lang w:val="en-US"/>
        </w:rPr>
        <w:t xml:space="preserve"> (service charges only)</w:t>
      </w:r>
      <w:r w:rsidRPr="00DF29A9">
        <w:rPr>
          <w:b/>
          <w:bCs/>
          <w:i/>
          <w:iCs/>
          <w:lang w:val="en-US"/>
        </w:rPr>
        <w:t xml:space="preserve"> through Comprehensive Annual Maintenance Program of the facilities that are </w:t>
      </w:r>
      <w:r w:rsidRPr="00DF29A9">
        <w:rPr>
          <w:b/>
          <w:bCs/>
          <w:i/>
          <w:iCs/>
          <w:u w:val="single"/>
          <w:lang w:val="en-US"/>
        </w:rPr>
        <w:t>actively shared</w:t>
      </w:r>
      <w:r w:rsidRPr="00DF29A9">
        <w:rPr>
          <w:b/>
          <w:bCs/>
          <w:i/>
          <w:iCs/>
          <w:lang w:val="en-US"/>
        </w:rPr>
        <w:t xml:space="preserve"> through I-STEM.</w:t>
      </w:r>
    </w:p>
    <w:p w14:paraId="3A508AE5" w14:textId="77777777" w:rsidR="006B3EA9" w:rsidRDefault="006B3EA9" w:rsidP="006B3EA9">
      <w:pPr>
        <w:pStyle w:val="ListParagraph"/>
        <w:numPr>
          <w:ilvl w:val="0"/>
          <w:numId w:val="2"/>
        </w:numPr>
        <w:rPr>
          <w:lang w:val="en-US"/>
        </w:rPr>
      </w:pPr>
      <w:r w:rsidRPr="00DF2FEA">
        <w:rPr>
          <w:lang w:val="en-US"/>
        </w:rPr>
        <w:t>Name of the Faculty need partial support</w:t>
      </w:r>
    </w:p>
    <w:p w14:paraId="3EED440A" w14:textId="77777777" w:rsidR="006B3EA9" w:rsidRPr="006B629D" w:rsidRDefault="006B3EA9" w:rsidP="006B3EA9">
      <w:pPr>
        <w:pStyle w:val="ListParagraph"/>
        <w:numPr>
          <w:ilvl w:val="0"/>
          <w:numId w:val="2"/>
        </w:numPr>
        <w:rPr>
          <w:lang w:val="en-US"/>
        </w:rPr>
      </w:pPr>
      <w:r w:rsidRPr="006B629D">
        <w:rPr>
          <w:lang w:val="en-US"/>
        </w:rPr>
        <w:t>Name of the Institution</w:t>
      </w:r>
    </w:p>
    <w:p w14:paraId="2F581B7C" w14:textId="1785C4DF" w:rsidR="006B3EA9" w:rsidRDefault="006B3EA9" w:rsidP="006B3EA9">
      <w:pPr>
        <w:pStyle w:val="ListParagraph"/>
        <w:numPr>
          <w:ilvl w:val="0"/>
          <w:numId w:val="2"/>
        </w:numPr>
        <w:rPr>
          <w:lang w:val="en-US"/>
        </w:rPr>
      </w:pPr>
      <w:r w:rsidRPr="006B629D">
        <w:rPr>
          <w:lang w:val="en-US"/>
        </w:rPr>
        <w:t>Name of the Department</w:t>
      </w:r>
    </w:p>
    <w:p w14:paraId="01DE5530" w14:textId="0C1765AF" w:rsidR="000B55CC" w:rsidRDefault="000B55CC" w:rsidP="006B3EA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Mob.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e</w:t>
      </w:r>
      <w:r>
        <w:rPr>
          <w:lang w:val="en-US"/>
        </w:rPr>
        <w:t>.     Email ID:</w:t>
      </w:r>
    </w:p>
    <w:p w14:paraId="03F6B70F" w14:textId="77777777" w:rsidR="003B7671" w:rsidRPr="006B629D" w:rsidRDefault="003B7671" w:rsidP="003B7671">
      <w:pPr>
        <w:pStyle w:val="ListParagraph"/>
        <w:ind w:left="2160"/>
        <w:rPr>
          <w:lang w:val="en-US"/>
        </w:rPr>
      </w:pPr>
    </w:p>
    <w:p w14:paraId="14680418" w14:textId="77777777" w:rsidR="006B3EA9" w:rsidRPr="00261F60" w:rsidRDefault="006B3EA9" w:rsidP="006B3EA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lang w:val="en-US"/>
        </w:rPr>
        <w:t>Details of the equipment:</w:t>
      </w:r>
    </w:p>
    <w:tbl>
      <w:tblPr>
        <w:tblStyle w:val="TableGrid"/>
        <w:tblW w:w="9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567"/>
        <w:gridCol w:w="709"/>
        <w:gridCol w:w="708"/>
        <w:gridCol w:w="708"/>
        <w:gridCol w:w="567"/>
        <w:gridCol w:w="1151"/>
        <w:gridCol w:w="476"/>
        <w:gridCol w:w="1327"/>
        <w:gridCol w:w="1300"/>
        <w:gridCol w:w="1133"/>
      </w:tblGrid>
      <w:tr w:rsidR="006B3EA9" w14:paraId="3B0C5A12" w14:textId="77777777" w:rsidTr="008F4929">
        <w:trPr>
          <w:trHeight w:val="311"/>
        </w:trPr>
        <w:tc>
          <w:tcPr>
            <w:tcW w:w="693" w:type="dxa"/>
            <w:vMerge w:val="restart"/>
          </w:tcPr>
          <w:p w14:paraId="7571CDFA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 xml:space="preserve">Name of equipment </w:t>
            </w:r>
          </w:p>
        </w:tc>
        <w:tc>
          <w:tcPr>
            <w:tcW w:w="567" w:type="dxa"/>
            <w:vMerge w:val="restart"/>
          </w:tcPr>
          <w:p w14:paraId="29F7F80B" w14:textId="462F3F91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Lab</w:t>
            </w:r>
            <w:r w:rsidR="003B7671">
              <w:rPr>
                <w:rFonts w:cstheme="minorHAnsi"/>
                <w:sz w:val="14"/>
                <w:szCs w:val="14"/>
              </w:rPr>
              <w:t>/Room No.</w:t>
            </w:r>
          </w:p>
        </w:tc>
        <w:tc>
          <w:tcPr>
            <w:tcW w:w="709" w:type="dxa"/>
            <w:vMerge w:val="restart"/>
          </w:tcPr>
          <w:p w14:paraId="28F37A2A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 xml:space="preserve">I-STEM </w:t>
            </w:r>
            <w:r>
              <w:rPr>
                <w:rFonts w:cstheme="minorHAnsi"/>
                <w:sz w:val="14"/>
                <w:szCs w:val="14"/>
              </w:rPr>
              <w:t xml:space="preserve">Equipment </w:t>
            </w:r>
            <w:r w:rsidRPr="00261F60">
              <w:rPr>
                <w:rFonts w:cstheme="minorHAnsi"/>
                <w:sz w:val="14"/>
                <w:szCs w:val="14"/>
              </w:rPr>
              <w:t>ID</w:t>
            </w:r>
          </w:p>
        </w:tc>
        <w:tc>
          <w:tcPr>
            <w:tcW w:w="708" w:type="dxa"/>
            <w:vMerge w:val="restart"/>
          </w:tcPr>
          <w:p w14:paraId="1FA271A1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Last service done</w:t>
            </w:r>
            <w:r>
              <w:rPr>
                <w:rFonts w:cstheme="minorHAnsi"/>
                <w:sz w:val="14"/>
                <w:szCs w:val="14"/>
              </w:rPr>
              <w:t xml:space="preserve"> (Major/Routine)</w:t>
            </w:r>
          </w:p>
        </w:tc>
        <w:tc>
          <w:tcPr>
            <w:tcW w:w="708" w:type="dxa"/>
            <w:vMerge w:val="restart"/>
          </w:tcPr>
          <w:p w14:paraId="35EDF532" w14:textId="4F25C076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Cost of Maintenance </w:t>
            </w:r>
          </w:p>
        </w:tc>
        <w:tc>
          <w:tcPr>
            <w:tcW w:w="567" w:type="dxa"/>
            <w:vMerge w:val="restart"/>
          </w:tcPr>
          <w:p w14:paraId="04E4527D" w14:textId="2F6CAD99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Is it within AMC</w:t>
            </w:r>
            <w:r>
              <w:rPr>
                <w:rFonts w:cstheme="minorHAnsi"/>
                <w:sz w:val="14"/>
                <w:szCs w:val="14"/>
              </w:rPr>
              <w:t xml:space="preserve"> (if not then when last AMC Done</w:t>
            </w:r>
            <w:r w:rsidR="003B7671">
              <w:rPr>
                <w:rFonts w:cstheme="minorHAnsi"/>
                <w:sz w:val="14"/>
                <w:szCs w:val="14"/>
              </w:rPr>
              <w:t xml:space="preserve"> &amp; Amount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151" w:type="dxa"/>
            <w:vMerge w:val="restart"/>
          </w:tcPr>
          <w:p w14:paraId="3FE3B712" w14:textId="519EE3F1" w:rsidR="006B3EA9" w:rsidRDefault="008F492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*</w:t>
            </w:r>
            <w:r w:rsidR="006B3EA9" w:rsidRPr="00261F60">
              <w:rPr>
                <w:rFonts w:cstheme="minorHAnsi"/>
                <w:sz w:val="14"/>
                <w:szCs w:val="14"/>
              </w:rPr>
              <w:t>Name of the Supplier</w:t>
            </w:r>
            <w:r w:rsidR="003B7671">
              <w:rPr>
                <w:rFonts w:cstheme="minorHAnsi"/>
                <w:sz w:val="14"/>
                <w:szCs w:val="14"/>
              </w:rPr>
              <w:t>/Service Provider</w:t>
            </w:r>
            <w:r w:rsidR="006B3EA9" w:rsidRPr="00261F60">
              <w:rPr>
                <w:rFonts w:cstheme="minorHAnsi"/>
                <w:sz w:val="14"/>
                <w:szCs w:val="14"/>
              </w:rPr>
              <w:t xml:space="preserve"> with address and contact N. and Email ID</w:t>
            </w:r>
          </w:p>
          <w:p w14:paraId="463D3849" w14:textId="20497E17" w:rsidR="003B7671" w:rsidRPr="00261F60" w:rsidRDefault="003B7671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36" w:type="dxa"/>
            <w:gridSpan w:val="4"/>
          </w:tcPr>
          <w:p w14:paraId="35A52F2C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Usage Statistics through I-STEM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261F60">
              <w:rPr>
                <w:rFonts w:cstheme="minorHAnsi"/>
                <w:sz w:val="14"/>
                <w:szCs w:val="14"/>
              </w:rPr>
              <w:t>(in No.)</w:t>
            </w:r>
          </w:p>
          <w:p w14:paraId="1D0F7EFB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261F60">
              <w:rPr>
                <w:rFonts w:cstheme="minorHAnsi"/>
                <w:sz w:val="14"/>
                <w:szCs w:val="14"/>
              </w:rPr>
              <w:t>t will be verified by the I-STEM Team from the database available in the I-STEM portal)</w:t>
            </w:r>
          </w:p>
          <w:p w14:paraId="76872E69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6B3EA9" w14:paraId="4447D36D" w14:textId="77777777" w:rsidTr="008F4929">
        <w:trPr>
          <w:trHeight w:val="666"/>
        </w:trPr>
        <w:tc>
          <w:tcPr>
            <w:tcW w:w="693" w:type="dxa"/>
            <w:vMerge/>
          </w:tcPr>
          <w:p w14:paraId="63E83BFA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F51E50C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3CCE788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46DB3502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628D5714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35293CC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51" w:type="dxa"/>
            <w:vMerge/>
          </w:tcPr>
          <w:p w14:paraId="71FCEAC6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76" w:type="dxa"/>
            <w:vMerge w:val="restart"/>
          </w:tcPr>
          <w:p w14:paraId="0EC79CD4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Internal Users (Student of PI)</w:t>
            </w:r>
          </w:p>
        </w:tc>
        <w:tc>
          <w:tcPr>
            <w:tcW w:w="1327" w:type="dxa"/>
            <w:vMerge w:val="restart"/>
          </w:tcPr>
          <w:p w14:paraId="1AD81DE6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Internal Users (within institution/by other department users)</w:t>
            </w:r>
          </w:p>
        </w:tc>
        <w:tc>
          <w:tcPr>
            <w:tcW w:w="2433" w:type="dxa"/>
            <w:gridSpan w:val="2"/>
          </w:tcPr>
          <w:p w14:paraId="6FFFD2D3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External Users</w:t>
            </w:r>
          </w:p>
        </w:tc>
      </w:tr>
      <w:tr w:rsidR="006B3EA9" w14:paraId="377755AD" w14:textId="77777777" w:rsidTr="008F4929">
        <w:trPr>
          <w:trHeight w:val="505"/>
        </w:trPr>
        <w:tc>
          <w:tcPr>
            <w:tcW w:w="693" w:type="dxa"/>
            <w:vMerge/>
          </w:tcPr>
          <w:p w14:paraId="1286D04C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8F1A2F6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905AFC7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7A353B28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672B73E0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9094C71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51" w:type="dxa"/>
            <w:vMerge/>
          </w:tcPr>
          <w:p w14:paraId="44C64C63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76" w:type="dxa"/>
            <w:vMerge/>
          </w:tcPr>
          <w:p w14:paraId="066D5ACB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27" w:type="dxa"/>
            <w:vMerge/>
          </w:tcPr>
          <w:p w14:paraId="2C40D5A5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0" w:type="dxa"/>
          </w:tcPr>
          <w:p w14:paraId="4E50E1C0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Industry/National Lab</w:t>
            </w:r>
          </w:p>
        </w:tc>
        <w:tc>
          <w:tcPr>
            <w:tcW w:w="1133" w:type="dxa"/>
          </w:tcPr>
          <w:p w14:paraId="0FF14F2E" w14:textId="77777777" w:rsidR="006B3EA9" w:rsidRPr="00261F60" w:rsidRDefault="006B3EA9" w:rsidP="00697530">
            <w:pPr>
              <w:pStyle w:val="ListParagraph"/>
              <w:ind w:left="0"/>
              <w:rPr>
                <w:rFonts w:cstheme="minorHAnsi"/>
                <w:sz w:val="14"/>
                <w:szCs w:val="14"/>
              </w:rPr>
            </w:pPr>
            <w:r w:rsidRPr="00261F60">
              <w:rPr>
                <w:rFonts w:cstheme="minorHAnsi"/>
                <w:sz w:val="14"/>
                <w:szCs w:val="14"/>
              </w:rPr>
              <w:t>Academia</w:t>
            </w:r>
          </w:p>
        </w:tc>
      </w:tr>
      <w:tr w:rsidR="006B3EA9" w14:paraId="32829FA8" w14:textId="77777777" w:rsidTr="008F4929">
        <w:tc>
          <w:tcPr>
            <w:tcW w:w="693" w:type="dxa"/>
          </w:tcPr>
          <w:p w14:paraId="781EB000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52EE41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48B1000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5F1A86B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2D6D13D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625C5C3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51" w:type="dxa"/>
          </w:tcPr>
          <w:p w14:paraId="122090F3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76" w:type="dxa"/>
          </w:tcPr>
          <w:p w14:paraId="06657C38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7E5B1DD2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33" w:type="dxa"/>
            <w:gridSpan w:val="2"/>
          </w:tcPr>
          <w:p w14:paraId="08940B50" w14:textId="77777777" w:rsidR="006B3EA9" w:rsidRDefault="006B3EA9" w:rsidP="00697530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636229E" w14:textId="39EF83AE" w:rsidR="008F4929" w:rsidRPr="008F4929" w:rsidRDefault="008F4929" w:rsidP="008F4929">
      <w:pPr>
        <w:rPr>
          <w:rFonts w:cstheme="minorHAnsi"/>
        </w:rPr>
      </w:pPr>
      <w:r>
        <w:rPr>
          <w:rFonts w:cstheme="minorHAnsi"/>
        </w:rPr>
        <w:t>*</w:t>
      </w:r>
      <w:r w:rsidRPr="008F4929">
        <w:rPr>
          <w:rFonts w:cstheme="minorHAnsi"/>
        </w:rPr>
        <w:t xml:space="preserve">Suppliers and Service Providers information must be linked with the equipment </w:t>
      </w:r>
      <w:r w:rsidR="00B60D94">
        <w:rPr>
          <w:rFonts w:cstheme="minorHAnsi"/>
        </w:rPr>
        <w:t xml:space="preserve">on equipment profile page at </w:t>
      </w:r>
      <w:r w:rsidRPr="008F4929">
        <w:rPr>
          <w:rFonts w:cstheme="minorHAnsi"/>
        </w:rPr>
        <w:t xml:space="preserve">the portal. </w:t>
      </w:r>
    </w:p>
    <w:p w14:paraId="576A0E4F" w14:textId="13C520D4" w:rsidR="006B3EA9" w:rsidRDefault="006B3EA9" w:rsidP="006B3EA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Expected cost of maintenance (item wise)</w:t>
      </w:r>
      <w:r w:rsidR="006B6BD0">
        <w:rPr>
          <w:rFonts w:cstheme="minorHAnsi"/>
        </w:rPr>
        <w:t xml:space="preserve"> for One year</w:t>
      </w:r>
    </w:p>
    <w:p w14:paraId="1AB3CA23" w14:textId="77777777" w:rsidR="006B3EA9" w:rsidRPr="00261F60" w:rsidRDefault="006B3EA9" w:rsidP="006B3EA9">
      <w:pPr>
        <w:pStyle w:val="ListParagraph"/>
        <w:numPr>
          <w:ilvl w:val="0"/>
          <w:numId w:val="1"/>
        </w:numPr>
        <w:rPr>
          <w:rFonts w:cstheme="minorHAnsi"/>
        </w:rPr>
      </w:pPr>
      <w:r w:rsidRPr="00261F60">
        <w:rPr>
          <w:rFonts w:cstheme="minorHAnsi"/>
        </w:rPr>
        <w:t>Funding required from I-STEM (with justification)</w:t>
      </w:r>
    </w:p>
    <w:p w14:paraId="7E5E6798" w14:textId="77777777" w:rsidR="006B3EA9" w:rsidRPr="00261F60" w:rsidRDefault="006B3EA9" w:rsidP="006B3EA9">
      <w:pPr>
        <w:pStyle w:val="ListParagraph"/>
        <w:numPr>
          <w:ilvl w:val="0"/>
          <w:numId w:val="1"/>
        </w:numPr>
        <w:rPr>
          <w:lang w:val="en-US"/>
        </w:rPr>
      </w:pPr>
      <w:r w:rsidRPr="00261F60">
        <w:rPr>
          <w:lang w:val="en-US"/>
        </w:rPr>
        <w:t xml:space="preserve">Details of </w:t>
      </w:r>
      <w:r>
        <w:rPr>
          <w:lang w:val="en-US"/>
        </w:rPr>
        <w:t>Institution’</w:t>
      </w:r>
      <w:r w:rsidRPr="00261F60">
        <w:rPr>
          <w:lang w:val="en-US"/>
        </w:rPr>
        <w:t>s Bank Account:</w:t>
      </w:r>
    </w:p>
    <w:p w14:paraId="06B92BFB" w14:textId="77777777" w:rsidR="006B3EA9" w:rsidRPr="00D777AD" w:rsidRDefault="006B3EA9" w:rsidP="006B3EA9">
      <w:pPr>
        <w:rPr>
          <w:i/>
          <w:iCs/>
          <w:sz w:val="20"/>
          <w:szCs w:val="20"/>
          <w:lang w:val="en-US"/>
        </w:rPr>
      </w:pPr>
      <w:r w:rsidRPr="00D777AD">
        <w:rPr>
          <w:i/>
          <w:iCs/>
          <w:sz w:val="20"/>
          <w:szCs w:val="20"/>
          <w:lang w:val="en-US"/>
        </w:rPr>
        <w:t>(Please send a copy of the cancelled cheque</w:t>
      </w:r>
      <w:r>
        <w:rPr>
          <w:i/>
          <w:iCs/>
          <w:sz w:val="20"/>
          <w:szCs w:val="20"/>
          <w:lang w:val="en-US"/>
        </w:rPr>
        <w:t xml:space="preserve"> and I-STEM ECS Form with PAN, GSTIN and Registration Certificate (if any)</w:t>
      </w:r>
      <w:r w:rsidRPr="00D777AD">
        <w:rPr>
          <w:i/>
          <w:iCs/>
          <w:sz w:val="20"/>
          <w:szCs w:val="20"/>
          <w:lang w:val="en-US"/>
        </w:rPr>
        <w:t xml:space="preserve"> carrying all the information needed)</w:t>
      </w:r>
    </w:p>
    <w:p w14:paraId="08D8F61B" w14:textId="3D038678" w:rsidR="006B3EA9" w:rsidRDefault="006B3EA9" w:rsidP="006B3EA9">
      <w:pPr>
        <w:rPr>
          <w:lang w:val="en-US"/>
        </w:rPr>
      </w:pPr>
      <w:r>
        <w:rPr>
          <w:lang w:val="en-US"/>
        </w:rPr>
        <w:t>Beneficiary Name (Head of Institution)</w:t>
      </w:r>
      <w:r>
        <w:rPr>
          <w:lang w:val="en-US"/>
        </w:rPr>
        <w:tab/>
      </w:r>
      <w:r>
        <w:rPr>
          <w:lang w:val="en-US"/>
        </w:rPr>
        <w:tab/>
        <w:t>GSTIN:</w:t>
      </w:r>
      <w:r>
        <w:rPr>
          <w:lang w:val="en-US"/>
        </w:rPr>
        <w:tab/>
      </w:r>
      <w:r>
        <w:rPr>
          <w:lang w:val="en-US"/>
        </w:rPr>
        <w:tab/>
      </w:r>
      <w:r w:rsidR="00383E1F">
        <w:rPr>
          <w:lang w:val="en-US"/>
        </w:rPr>
        <w:tab/>
      </w:r>
      <w:r>
        <w:rPr>
          <w:lang w:val="en-US"/>
        </w:rPr>
        <w:t>PAN:</w:t>
      </w:r>
    </w:p>
    <w:p w14:paraId="06662CF3" w14:textId="77777777" w:rsidR="006B3EA9" w:rsidRDefault="006B3EA9" w:rsidP="006B3EA9">
      <w:pPr>
        <w:rPr>
          <w:lang w:val="en-US"/>
        </w:rPr>
      </w:pPr>
      <w:r>
        <w:rPr>
          <w:lang w:val="en-US"/>
        </w:rPr>
        <w:t>Bank Account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Name of the Branch:</w:t>
      </w:r>
    </w:p>
    <w:p w14:paraId="0D93E358" w14:textId="4B4A6BC1" w:rsidR="006B3EA9" w:rsidRDefault="006B3EA9" w:rsidP="006B3EA9">
      <w:pPr>
        <w:rPr>
          <w:lang w:val="en-US"/>
        </w:rPr>
      </w:pPr>
      <w:r>
        <w:rPr>
          <w:lang w:val="en-US"/>
        </w:rPr>
        <w:t>IFSC Code: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Type of Bank Account: Current/Savings</w:t>
      </w:r>
      <w:r>
        <w:rPr>
          <w:lang w:val="en-US"/>
        </w:rPr>
        <w:tab/>
      </w:r>
    </w:p>
    <w:p w14:paraId="7E6A6A69" w14:textId="6AF016AB" w:rsidR="006B3EA9" w:rsidRDefault="00383E1F" w:rsidP="006B3EA9">
      <w:pPr>
        <w:jc w:val="both"/>
        <w:rPr>
          <w:lang w:val="en-US"/>
        </w:rPr>
      </w:pPr>
      <w:r>
        <w:rPr>
          <w:lang w:val="en-US"/>
        </w:rPr>
        <w:t xml:space="preserve">Important </w:t>
      </w:r>
      <w:r w:rsidR="006B3EA9">
        <w:rPr>
          <w:lang w:val="en-US"/>
        </w:rPr>
        <w:t xml:space="preserve">Note: </w:t>
      </w:r>
      <w:r w:rsidR="006B6BD0" w:rsidRPr="008F4929">
        <w:rPr>
          <w:lang w:val="en-US"/>
        </w:rPr>
        <w:t xml:space="preserve">The </w:t>
      </w:r>
      <w:r w:rsidR="006B3EA9" w:rsidRPr="008F4929">
        <w:rPr>
          <w:lang w:val="en-US"/>
        </w:rPr>
        <w:t>Maintenance/Services</w:t>
      </w:r>
      <w:r w:rsidR="006B6BD0" w:rsidRPr="008F4929">
        <w:rPr>
          <w:lang w:val="en-US"/>
        </w:rPr>
        <w:t xml:space="preserve"> charges/fee</w:t>
      </w:r>
      <w:r w:rsidR="006B3EA9" w:rsidRPr="008F4929">
        <w:rPr>
          <w:lang w:val="en-US"/>
        </w:rPr>
        <w:t xml:space="preserve"> of the equipment </w:t>
      </w:r>
      <w:r w:rsidR="006B6BD0" w:rsidRPr="008F4929">
        <w:rPr>
          <w:lang w:val="en-US"/>
        </w:rPr>
        <w:t>must be</w:t>
      </w:r>
      <w:r w:rsidR="006B3EA9" w:rsidRPr="008F4929">
        <w:rPr>
          <w:lang w:val="en-US"/>
        </w:rPr>
        <w:t xml:space="preserve"> paid by the institution, </w:t>
      </w:r>
      <w:r w:rsidR="006B6BD0" w:rsidRPr="008F4929">
        <w:rPr>
          <w:lang w:val="en-US"/>
        </w:rPr>
        <w:t xml:space="preserve">and </w:t>
      </w:r>
      <w:r w:rsidR="006B3EA9" w:rsidRPr="008F4929">
        <w:rPr>
          <w:lang w:val="en-US"/>
        </w:rPr>
        <w:t xml:space="preserve">a copy of the invoice (for </w:t>
      </w:r>
      <w:r w:rsidR="005911AE">
        <w:rPr>
          <w:lang w:val="en-US"/>
        </w:rPr>
        <w:t xml:space="preserve">recommended/ </w:t>
      </w:r>
      <w:r w:rsidR="006B3EA9" w:rsidRPr="008F4929">
        <w:rPr>
          <w:lang w:val="en-US"/>
        </w:rPr>
        <w:t>approved amount only) in the name of I-STEM, Bangalore may be generated for the reimbursement and submitted it along with the copy of the invoice and acknowledgement of the payment by the Service Provider</w:t>
      </w:r>
      <w:r w:rsidR="006B6BD0" w:rsidRPr="008F4929">
        <w:rPr>
          <w:lang w:val="en-US"/>
        </w:rPr>
        <w:t xml:space="preserve"> with service report and other related documents (if any)</w:t>
      </w:r>
      <w:r w:rsidR="006B3EA9" w:rsidRPr="008F4929">
        <w:rPr>
          <w:lang w:val="en-US"/>
        </w:rPr>
        <w:t>.</w:t>
      </w:r>
      <w:r w:rsidR="008F4929" w:rsidRPr="008F4929">
        <w:rPr>
          <w:lang w:val="en-US"/>
        </w:rPr>
        <w:t xml:space="preserve"> </w:t>
      </w:r>
      <w:r w:rsidR="008F4929" w:rsidRPr="008F4929">
        <w:rPr>
          <w:rFonts w:cstheme="minorHAnsi"/>
        </w:rPr>
        <w:t xml:space="preserve">Supplier and Service Provider </w:t>
      </w:r>
      <w:r w:rsidR="00A9348D">
        <w:rPr>
          <w:rFonts w:cstheme="minorHAnsi"/>
        </w:rPr>
        <w:t xml:space="preserve">of the equipment </w:t>
      </w:r>
      <w:r w:rsidR="008F4929" w:rsidRPr="008F4929">
        <w:rPr>
          <w:rFonts w:cstheme="minorHAnsi"/>
        </w:rPr>
        <w:t xml:space="preserve">must be registered </w:t>
      </w:r>
      <w:r w:rsidR="00A9348D">
        <w:rPr>
          <w:rFonts w:cstheme="minorHAnsi"/>
        </w:rPr>
        <w:t>and linked through</w:t>
      </w:r>
      <w:r w:rsidR="008F4929" w:rsidRPr="008F4929">
        <w:rPr>
          <w:rFonts w:cstheme="minorHAnsi"/>
        </w:rPr>
        <w:t xml:space="preserve"> I-STEM portal</w:t>
      </w:r>
      <w:r w:rsidR="008F4929">
        <w:rPr>
          <w:rFonts w:cstheme="minorHAnsi"/>
        </w:rPr>
        <w:t xml:space="preserve"> (mandatory). Each Institution is required to join Comprehensive AMC Program of I-STEM.</w:t>
      </w:r>
      <w:r w:rsidR="005911AE">
        <w:rPr>
          <w:rFonts w:cstheme="minorHAnsi"/>
        </w:rPr>
        <w:t xml:space="preserve"> All the equipment considered under this program must be available for external </w:t>
      </w:r>
      <w:r w:rsidR="005911AE">
        <w:rPr>
          <w:rFonts w:cstheme="minorHAnsi"/>
        </w:rPr>
        <w:lastRenderedPageBreak/>
        <w:t>use and the operator/technologists as well as usage rate must be available. Equipment info/description and operation procedure must be defined on the portal.</w:t>
      </w:r>
    </w:p>
    <w:p w14:paraId="22893E74" w14:textId="5633A88C" w:rsidR="00BD35C9" w:rsidRDefault="006B3EA9" w:rsidP="006B3EA9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Signature </w:t>
      </w:r>
    </w:p>
    <w:p w14:paraId="1FBD624E" w14:textId="77777777" w:rsidR="00BD35C9" w:rsidRDefault="00BD35C9" w:rsidP="006B3EA9">
      <w:pPr>
        <w:spacing w:after="0"/>
        <w:rPr>
          <w:rFonts w:cstheme="minorHAnsi"/>
          <w:bCs/>
        </w:rPr>
      </w:pPr>
    </w:p>
    <w:p w14:paraId="53814D08" w14:textId="4878D4D2" w:rsidR="006B3EA9" w:rsidRPr="00AE14C9" w:rsidRDefault="00BD35C9" w:rsidP="006B3EA9">
      <w:pPr>
        <w:spacing w:after="0"/>
        <w:rPr>
          <w:rFonts w:cstheme="minorHAnsi"/>
        </w:rPr>
      </w:pPr>
      <w:r>
        <w:rPr>
          <w:rFonts w:cstheme="minorHAnsi"/>
          <w:bCs/>
        </w:rPr>
        <w:t>A</w:t>
      </w:r>
      <w:r w:rsidR="006B3EA9">
        <w:rPr>
          <w:rFonts w:cstheme="minorHAnsi"/>
          <w:bCs/>
        </w:rPr>
        <w:t xml:space="preserve">ll the </w:t>
      </w:r>
      <w:r w:rsidR="007433CE">
        <w:rPr>
          <w:rFonts w:cstheme="minorHAnsi"/>
          <w:bCs/>
        </w:rPr>
        <w:t>PIs</w:t>
      </w:r>
      <w:r>
        <w:rPr>
          <w:rFonts w:cstheme="minorHAnsi"/>
          <w:bCs/>
        </w:rPr>
        <w:t>,</w:t>
      </w:r>
      <w:r w:rsidR="007433CE" w:rsidRPr="00AE14C9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 w:rsidR="007433CE" w:rsidRPr="00AE14C9">
        <w:rPr>
          <w:rFonts w:cstheme="minorHAnsi"/>
          <w:bCs/>
        </w:rPr>
        <w:t>I</w:t>
      </w:r>
      <w:r w:rsidR="006B6BD0">
        <w:rPr>
          <w:rFonts w:cstheme="minorHAnsi"/>
          <w:bCs/>
        </w:rPr>
        <w:t xml:space="preserve">-STEM </w:t>
      </w:r>
      <w:r w:rsidR="007433CE">
        <w:rPr>
          <w:rFonts w:cstheme="minorHAnsi"/>
          <w:bCs/>
        </w:rPr>
        <w:t>Representative,</w:t>
      </w:r>
      <w:r w:rsidR="007433CE" w:rsidRPr="00AE14C9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433CE" w:rsidRPr="00AE14C9">
        <w:rPr>
          <w:rFonts w:cstheme="minorHAnsi"/>
          <w:bCs/>
        </w:rPr>
        <w:t>Head</w:t>
      </w:r>
      <w:r w:rsidR="006B6BD0">
        <w:rPr>
          <w:rFonts w:cstheme="minorHAnsi"/>
          <w:bCs/>
        </w:rPr>
        <w:t xml:space="preserve"> of Department, </w:t>
      </w:r>
      <w:r w:rsidR="006B6BD0">
        <w:rPr>
          <w:rFonts w:cstheme="minorHAnsi"/>
          <w:bCs/>
        </w:rPr>
        <w:tab/>
      </w:r>
      <w:r w:rsidR="007433CE">
        <w:rPr>
          <w:rFonts w:cstheme="minorHAnsi"/>
          <w:bCs/>
        </w:rPr>
        <w:t>H</w:t>
      </w:r>
      <w:r w:rsidR="006B6BD0">
        <w:rPr>
          <w:rFonts w:cstheme="minorHAnsi"/>
          <w:bCs/>
        </w:rPr>
        <w:t xml:space="preserve">ead of Institution </w:t>
      </w:r>
      <w:r w:rsidR="006B3EA9" w:rsidRPr="00AE14C9">
        <w:rPr>
          <w:rFonts w:cstheme="minorHAnsi"/>
          <w:bCs/>
        </w:rPr>
        <w:t xml:space="preserve">                                        </w:t>
      </w:r>
    </w:p>
    <w:sectPr w:rsidR="006B3EA9" w:rsidRPr="00AE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0EF"/>
    <w:multiLevelType w:val="hybridMultilevel"/>
    <w:tmpl w:val="B664B0A0"/>
    <w:lvl w:ilvl="0" w:tplc="9746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F40"/>
    <w:multiLevelType w:val="hybridMultilevel"/>
    <w:tmpl w:val="2FFC2A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6F5"/>
    <w:multiLevelType w:val="hybridMultilevel"/>
    <w:tmpl w:val="42C629DE"/>
    <w:lvl w:ilvl="0" w:tplc="F6F00B8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732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66EE"/>
    <w:multiLevelType w:val="hybridMultilevel"/>
    <w:tmpl w:val="650E41E4"/>
    <w:lvl w:ilvl="0" w:tplc="88F6C274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A814BD"/>
    <w:multiLevelType w:val="hybridMultilevel"/>
    <w:tmpl w:val="A2123920"/>
    <w:lvl w:ilvl="0" w:tplc="A6F8F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9"/>
    <w:rsid w:val="00007659"/>
    <w:rsid w:val="000B55CC"/>
    <w:rsid w:val="00116E45"/>
    <w:rsid w:val="002D1779"/>
    <w:rsid w:val="00383E1F"/>
    <w:rsid w:val="003B7671"/>
    <w:rsid w:val="005911AE"/>
    <w:rsid w:val="006B3EA9"/>
    <w:rsid w:val="006B6BD0"/>
    <w:rsid w:val="007433CE"/>
    <w:rsid w:val="00744C60"/>
    <w:rsid w:val="008651FF"/>
    <w:rsid w:val="008A459B"/>
    <w:rsid w:val="008F4929"/>
    <w:rsid w:val="009D42C2"/>
    <w:rsid w:val="009F74E5"/>
    <w:rsid w:val="00A9348D"/>
    <w:rsid w:val="00B462C1"/>
    <w:rsid w:val="00B60D94"/>
    <w:rsid w:val="00BD35C9"/>
    <w:rsid w:val="00C86A0C"/>
    <w:rsid w:val="00CB63CC"/>
    <w:rsid w:val="00D4166C"/>
    <w:rsid w:val="00D53132"/>
    <w:rsid w:val="00D75C5C"/>
    <w:rsid w:val="00E2770D"/>
    <w:rsid w:val="00EB0D10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1EBD"/>
  <w15:chartTrackingRefBased/>
  <w15:docId w15:val="{67749701-B93D-4E20-8872-8651426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A9"/>
    <w:pPr>
      <w:ind w:left="720"/>
      <w:contextualSpacing/>
    </w:pPr>
  </w:style>
  <w:style w:type="table" w:styleId="TableGrid">
    <w:name w:val="Table Grid"/>
    <w:basedOn w:val="TableNormal"/>
    <w:uiPriority w:val="39"/>
    <w:rsid w:val="006B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Shrivastava</dc:creator>
  <cp:keywords/>
  <dc:description/>
  <cp:lastModifiedBy>Shailesh Sharma</cp:lastModifiedBy>
  <cp:revision>8</cp:revision>
  <dcterms:created xsi:type="dcterms:W3CDTF">2021-10-22T00:58:00Z</dcterms:created>
  <dcterms:modified xsi:type="dcterms:W3CDTF">2021-12-28T09:15:00Z</dcterms:modified>
</cp:coreProperties>
</file>